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TEACHING ECONOMICS: INSTRUCTION AND CLASSROOM BASED RESEARCH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sz w:val="36"/>
          <w:szCs w:val="36"/>
          <w:rtl w:val="0"/>
        </w:rPr>
        <w:t xml:space="preserve">35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sz w:val="36"/>
          <w:szCs w:val="36"/>
          <w:rtl w:val="0"/>
        </w:rPr>
        <w:t xml:space="preserve"> ANNUAL CONFERENCE PROGRAM</w:t>
      </w:r>
    </w:p>
    <w:p w:rsidR="00000000" w:rsidDel="00000000" w:rsidP="00000000" w:rsidRDefault="00000000" w:rsidRPr="00000000" w14:paraId="00000003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http://rmu.edu/econconf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color w:val="000000"/>
          <w:sz w:val="36"/>
          <w:szCs w:val="36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36"/>
          <w:szCs w:val="36"/>
          <w:rtl w:val="0"/>
        </w:rPr>
        <w:t xml:space="preserve">Friday, February 23, 2024</w:t>
      </w:r>
    </w:p>
    <w:p w:rsidR="00000000" w:rsidDel="00000000" w:rsidP="00000000" w:rsidRDefault="00000000" w:rsidRPr="00000000" w14:paraId="00000007">
      <w:pPr>
        <w:spacing w:befor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8:</w:t>
      </w:r>
      <w:r w:rsidDel="00000000" w:rsidR="00000000" w:rsidRPr="00000000">
        <w:rPr>
          <w:rtl w:val="0"/>
        </w:rPr>
        <w:t xml:space="preserve">45am</w:t>
      </w:r>
      <w:r w:rsidDel="00000000" w:rsidR="00000000" w:rsidRPr="00000000">
        <w:rPr>
          <w:rtl w:val="0"/>
        </w:rPr>
        <w:t xml:space="preserve"> – 9:</w:t>
      </w:r>
      <w:r w:rsidDel="00000000" w:rsidR="00000000" w:rsidRPr="00000000">
        <w:rPr>
          <w:rtl w:val="0"/>
        </w:rPr>
        <w:t xml:space="preserve">00am</w:t>
      </w:r>
      <w:r w:rsidDel="00000000" w:rsidR="00000000" w:rsidRPr="00000000">
        <w:rPr>
          <w:rtl w:val="0"/>
        </w:rPr>
        <w:t xml:space="preserve"> (Eastern Time) Welcome</w:t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  <w:t xml:space="preserve">9:00am – 10:00am Plenary Session - </w:t>
      </w:r>
      <w:r w:rsidDel="00000000" w:rsidR="00000000" w:rsidRPr="00000000">
        <w:rPr>
          <w:color w:val="222222"/>
          <w:highlight w:val="white"/>
          <w:rtl w:val="0"/>
        </w:rPr>
        <w:t xml:space="preserve">David McAdams, Duke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Building Students' Game-Awareness in Economics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10:00am – 10:15am Break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10:</w:t>
      </w:r>
      <w:r w:rsidDel="00000000" w:rsidR="00000000" w:rsidRPr="00000000">
        <w:rPr>
          <w:rtl w:val="0"/>
        </w:rPr>
        <w:t xml:space="preserve">15am</w:t>
      </w:r>
      <w:r w:rsidDel="00000000" w:rsidR="00000000" w:rsidRPr="00000000">
        <w:rPr>
          <w:rtl w:val="0"/>
        </w:rPr>
        <w:t xml:space="preserve"> – 11:</w:t>
      </w:r>
      <w:r w:rsidDel="00000000" w:rsidR="00000000" w:rsidRPr="00000000">
        <w:rPr>
          <w:rtl w:val="0"/>
        </w:rPr>
        <w:t xml:space="preserve">00am</w:t>
      </w:r>
      <w:r w:rsidDel="00000000" w:rsidR="00000000" w:rsidRPr="00000000">
        <w:rPr>
          <w:rtl w:val="0"/>
        </w:rPr>
        <w:t xml:space="preserve"> Concurrent Sessions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Teaching Economic History through Game of Thrones and House of the Dragon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Daniel Bragen, Susquehanna University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Matthew Rousu, Susquehanna University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Theresa Finley, Susquehanna University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Best Practices and Challenges in Incorporating AI Technologies into Teaching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Prince Ellis, University of Cincinnati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Integrating Sustainability in Business Decision Making- a SoTL Approach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Maung Min, Penn State Lehigh Valley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Subhadra Ganguli, Penn State Lehigh Valley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Increase Student Engagement in Any Environment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Daniel Holbrook, Emmanuel College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  <w:t xml:space="preserve">11:00am – 11:15am Break</w:t>
      </w:r>
    </w:p>
    <w:p w:rsidR="00000000" w:rsidDel="00000000" w:rsidP="00000000" w:rsidRDefault="00000000" w:rsidRPr="00000000" w14:paraId="0000001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  <w:t xml:space="preserve">11:15am – 12:</w:t>
      </w:r>
      <w:r w:rsidDel="00000000" w:rsidR="00000000" w:rsidRPr="00000000">
        <w:rPr>
          <w:rtl w:val="0"/>
        </w:rPr>
        <w:t xml:space="preserve">00pm</w:t>
      </w:r>
      <w:r w:rsidDel="00000000" w:rsidR="00000000" w:rsidRPr="00000000">
        <w:rPr>
          <w:rtl w:val="0"/>
        </w:rPr>
        <w:t xml:space="preserve"> Concurrent Sessions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Utilizing Geogebra for Economics Education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Kara Grant, George Fox University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Fostering Undergraduate Economics Research with Student-Led Journal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Sining Wang, Case Western Reserve University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Managing: A Comprehensive Exploration of Sustainable Seafood Consumption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Denis Rudd, Robert Morris University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Innovative Practices in Teaching Economics Online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Ablaye Camara, University of Detroit Mercy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  <w:t xml:space="preserve">12:00pm – 12:30pm Lunch break</w:t>
      </w:r>
    </w:p>
    <w:p w:rsidR="00000000" w:rsidDel="00000000" w:rsidP="00000000" w:rsidRDefault="00000000" w:rsidRPr="00000000" w14:paraId="00000033">
      <w:pPr>
        <w:spacing w:before="240" w:lineRule="auto"/>
        <w:rPr/>
      </w:pPr>
      <w:r w:rsidDel="00000000" w:rsidR="00000000" w:rsidRPr="00000000">
        <w:rPr>
          <w:rtl w:val="0"/>
        </w:rPr>
        <w:t xml:space="preserve">12:30pm – 1:</w:t>
      </w:r>
      <w:r w:rsidDel="00000000" w:rsidR="00000000" w:rsidRPr="00000000">
        <w:rPr>
          <w:rtl w:val="0"/>
        </w:rPr>
        <w:t xml:space="preserve">15pm</w:t>
      </w:r>
      <w:r w:rsidDel="00000000" w:rsidR="00000000" w:rsidRPr="00000000">
        <w:rPr>
          <w:rtl w:val="0"/>
        </w:rPr>
        <w:t xml:space="preserve"> Concurrent Sessions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The Heart of Monetary Economics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Jesse Zinn, Clayton State University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Life Expectancy and County Health Rankings: An Econometrics Teaching Approach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Robert Dunn, Washington &amp; Jefferson College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Adapting Pedagogy: Challenges and Strategies in Teaching during COVID-19 Pandemic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Therese Wansi, Marymount University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Darrell Burrell, Marymount University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Estimating the Elasticity of Demand for Firearms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Marcel Minutolo, Robert Morris University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Luis Vargas, University of Pittsburgh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Ethics, Economics, and Social Issues: A New Curriculum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Stephen Day, Virginia Commonwealth University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Rik Chakraborti, Christopher Newport University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40" w:lineRule="auto"/>
        <w:rPr/>
      </w:pPr>
      <w:r w:rsidDel="00000000" w:rsidR="00000000" w:rsidRPr="00000000">
        <w:rPr>
          <w:rtl w:val="0"/>
        </w:rPr>
        <w:t xml:space="preserve">1:15pm – 1:30pm Break</w:t>
      </w:r>
    </w:p>
    <w:p w:rsidR="00000000" w:rsidDel="00000000" w:rsidP="00000000" w:rsidRDefault="00000000" w:rsidRPr="00000000" w14:paraId="0000004A">
      <w:pPr>
        <w:spacing w:before="240" w:lineRule="auto"/>
        <w:rPr/>
      </w:pPr>
      <w:r w:rsidDel="00000000" w:rsidR="00000000" w:rsidRPr="00000000">
        <w:rPr>
          <w:rtl w:val="0"/>
        </w:rPr>
        <w:t xml:space="preserve">1:30pm – 2:15pm Concurrent Sessions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Teaching Economics using Generative AI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Sedefka Beck, Valparaiso University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Donka Mirtcheva Brodersen, The College of New Jersey 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Three Easy Ways to Keep Economic Students Engaged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  <w:t xml:space="preserve">Linne Wienke, Southwestern College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Sarey Torres Kirby, Southwestern College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Fun In-Class Activities Illustrating Inflation, Unemployment, Fiscal and Monetary Policy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Anthony Zambelli, San Diego Center for Economic Education, Cuyamaca College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Online Visual, Auditory, and Kinesthetic Learning Theory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Bernie Cerasaro, Penn State University 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Domenic Tavella, Penn State University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Schools (Almost) Out! A Summer-Themed Economics Review Class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Amanda Mandzik, Shepherd University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40" w:lineRule="auto"/>
        <w:rPr/>
      </w:pPr>
      <w:r w:rsidDel="00000000" w:rsidR="00000000" w:rsidRPr="00000000">
        <w:rPr>
          <w:rtl w:val="0"/>
        </w:rPr>
        <w:t xml:space="preserve">2:15pm – 2:30pm Break</w:t>
      </w:r>
    </w:p>
    <w:p w:rsidR="00000000" w:rsidDel="00000000" w:rsidP="00000000" w:rsidRDefault="00000000" w:rsidRPr="00000000" w14:paraId="0000005F">
      <w:pPr>
        <w:spacing w:before="240" w:lineRule="auto"/>
        <w:rPr/>
      </w:pPr>
      <w:r w:rsidDel="00000000" w:rsidR="00000000" w:rsidRPr="00000000">
        <w:rPr>
          <w:rtl w:val="0"/>
        </w:rPr>
        <w:t xml:space="preserve">2:30pm – 3:15pm Concurrent Sessions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  <w:t xml:space="preserve">Empowering Economic Education: A Comprehensive Overview of FEE's Learning Center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  <w:t xml:space="preserve">James Redelsheimer, Foundation for Economic Education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Joel Miller, Foundation for Economic Education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Economics, Accreditation, and Why It Matters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  <w:t xml:space="preserve">Alan Krabbenhoft, Indiana University Kokomo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  <w:t xml:space="preserve">Why Can’t We Teach Macro Supply &amp; Demand Consistent with Micro Supply &amp; Demand?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  <w:t xml:space="preserve">Max Gillman, University of Missouri - St. Louis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Effective Participation Methods in Introductory Economics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Mollah Shirin, Loyola Marymount University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Rule="auto"/>
        <w:rPr/>
      </w:pPr>
      <w:r w:rsidDel="00000000" w:rsidR="00000000" w:rsidRPr="00000000">
        <w:rPr>
          <w:rtl w:val="0"/>
        </w:rPr>
        <w:t xml:space="preserve">3:15pm – 3:30pm Break</w:t>
      </w:r>
    </w:p>
    <w:p w:rsidR="00000000" w:rsidDel="00000000" w:rsidP="00000000" w:rsidRDefault="00000000" w:rsidRPr="00000000" w14:paraId="0000006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40" w:lineRule="auto"/>
        <w:rPr/>
      </w:pPr>
      <w:r w:rsidDel="00000000" w:rsidR="00000000" w:rsidRPr="00000000">
        <w:rPr>
          <w:rtl w:val="0"/>
        </w:rPr>
        <w:t xml:space="preserve">3:30pm – 4:15pm Concurrent Sessions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Dance Economics: Using Arts Integration to Enhance Macroecon Learning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  <w:t xml:space="preserve">Meghan Millea, East Carolina University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  <w:t xml:space="preserve">Jayme Host, East Carolina University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Fifty-Six Years of Teaching Basic Economics: Changing Student, Classroom, Subject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Lawrence Hill, Lewis University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Motivating Student Self-Assessment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Gabriel Martinez, Ave Maria University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  <w:t xml:space="preserve">Help Develop Social Responsibility among Students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Neetu Kaushik, LaGuardia Community College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Using FRED Data in the Economics Classroom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Diego Mendez-Carbajo, St Louis Fed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Rule="auto"/>
        <w:rPr/>
      </w:pPr>
      <w:r w:rsidDel="00000000" w:rsidR="00000000" w:rsidRPr="00000000">
        <w:rPr>
          <w:rtl w:val="0"/>
        </w:rPr>
        <w:t xml:space="preserve">4:15pm Closing comments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mu.edu/econ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+uLQIlTDDS8v4dGV6KW4ogBcg==">CgMxLjAyCGguZ2pkZ3hzMgloLjMwajB6bGwyCWguMWZvYjl0ZTIJaC4zem55c2g3MgloLjJldDkycDA4AHIhMWNPRzJnbEV5MjlEYjBDR29UdGxzZm1oRXkwTTg3MkhR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2024-02-14T20:31:00Z</dcterms:created>
  <dc:creator>Zhou Yang</dc:creator>
</cp:coreProperties>
</file>