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EF4" w:rsidRPr="00661B37" w:rsidRDefault="00516834" w:rsidP="007B204E">
      <w:pPr>
        <w:spacing w:before="11" w:after="0" w:line="289" w:lineRule="exact"/>
        <w:ind w:right="-20"/>
        <w:rPr>
          <w:rFonts w:ascii="Calibri" w:eastAsia="Calibri" w:hAnsi="Calibri" w:cs="Calibri"/>
          <w:sz w:val="36"/>
          <w:szCs w:val="24"/>
        </w:rPr>
      </w:pPr>
      <w:bookmarkStart w:id="0" w:name="_GoBack"/>
      <w:bookmarkEnd w:id="0"/>
      <w:r w:rsidRPr="00661B37">
        <w:rPr>
          <w:rFonts w:ascii="Calibri" w:eastAsia="Calibri" w:hAnsi="Calibri" w:cs="Calibri"/>
          <w:b/>
          <w:bCs/>
          <w:sz w:val="36"/>
          <w:szCs w:val="24"/>
        </w:rPr>
        <w:t>C</w:t>
      </w:r>
      <w:r w:rsidR="009D6680">
        <w:rPr>
          <w:rFonts w:ascii="Calibri" w:eastAsia="Calibri" w:hAnsi="Calibri" w:cs="Calibri"/>
          <w:b/>
          <w:bCs/>
          <w:sz w:val="36"/>
          <w:szCs w:val="24"/>
        </w:rPr>
        <w:t>redit for</w:t>
      </w:r>
      <w:r w:rsidR="006A5344">
        <w:rPr>
          <w:rFonts w:ascii="Calibri" w:eastAsia="Calibri" w:hAnsi="Calibri" w:cs="Calibri"/>
          <w:b/>
          <w:bCs/>
          <w:sz w:val="36"/>
          <w:szCs w:val="24"/>
        </w:rPr>
        <w:t xml:space="preserve"> P</w:t>
      </w:r>
      <w:r w:rsidR="009D6680">
        <w:rPr>
          <w:rFonts w:ascii="Calibri" w:eastAsia="Calibri" w:hAnsi="Calibri" w:cs="Calibri"/>
          <w:b/>
          <w:bCs/>
          <w:sz w:val="36"/>
          <w:szCs w:val="24"/>
        </w:rPr>
        <w:t>rofessional</w:t>
      </w:r>
      <w:r w:rsidR="006A5344">
        <w:rPr>
          <w:rFonts w:ascii="Calibri" w:eastAsia="Calibri" w:hAnsi="Calibri" w:cs="Calibri"/>
          <w:b/>
          <w:bCs/>
          <w:sz w:val="36"/>
          <w:szCs w:val="24"/>
        </w:rPr>
        <w:t xml:space="preserve"> E</w:t>
      </w:r>
      <w:r w:rsidR="009D6680">
        <w:rPr>
          <w:rFonts w:ascii="Calibri" w:eastAsia="Calibri" w:hAnsi="Calibri" w:cs="Calibri"/>
          <w:b/>
          <w:bCs/>
          <w:sz w:val="36"/>
          <w:szCs w:val="24"/>
        </w:rPr>
        <w:t>xperience</w:t>
      </w:r>
      <w:r w:rsidR="00BF0763">
        <w:rPr>
          <w:rFonts w:ascii="Calibri" w:eastAsia="Calibri" w:hAnsi="Calibri" w:cs="Calibri"/>
          <w:b/>
          <w:bCs/>
          <w:sz w:val="36"/>
          <w:szCs w:val="24"/>
        </w:rPr>
        <w:t xml:space="preserve"> Policy</w:t>
      </w:r>
    </w:p>
    <w:p w:rsidR="00710EF4" w:rsidRDefault="00710EF4" w:rsidP="00710EF4">
      <w:pPr>
        <w:spacing w:before="14" w:after="0" w:line="240" w:lineRule="exact"/>
        <w:rPr>
          <w:sz w:val="24"/>
          <w:szCs w:val="24"/>
        </w:rPr>
      </w:pPr>
    </w:p>
    <w:p w:rsidR="00861329" w:rsidRDefault="00710EF4" w:rsidP="00861329">
      <w:pPr>
        <w:spacing w:before="9" w:after="0" w:line="260" w:lineRule="exact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 xml:space="preserve">A RMU </w:t>
      </w:r>
      <w:r w:rsidRPr="00E27135">
        <w:rPr>
          <w:rFonts w:ascii="Calibri" w:eastAsia="Calibri" w:hAnsi="Calibri" w:cs="Calibri"/>
          <w:spacing w:val="1"/>
        </w:rPr>
        <w:t xml:space="preserve">degree is awarded to students who earn the </w:t>
      </w:r>
      <w:r>
        <w:rPr>
          <w:rFonts w:ascii="Calibri" w:eastAsia="Calibri" w:hAnsi="Calibri" w:cs="Calibri"/>
          <w:spacing w:val="1"/>
        </w:rPr>
        <w:t xml:space="preserve">required number of credits in a program curriculum.  In some cases, Robert Morris awards </w:t>
      </w:r>
      <w:r w:rsidRPr="00E27135">
        <w:rPr>
          <w:rFonts w:ascii="Calibri" w:eastAsia="Calibri" w:hAnsi="Calibri" w:cs="Calibri"/>
          <w:spacing w:val="1"/>
        </w:rPr>
        <w:t xml:space="preserve">college credit </w:t>
      </w:r>
      <w:r>
        <w:rPr>
          <w:rFonts w:ascii="Calibri" w:eastAsia="Calibri" w:hAnsi="Calibri" w:cs="Calibri"/>
          <w:spacing w:val="1"/>
        </w:rPr>
        <w:t xml:space="preserve">to </w:t>
      </w:r>
      <w:r w:rsidR="00861329">
        <w:rPr>
          <w:rFonts w:ascii="Calibri" w:eastAsia="Calibri" w:hAnsi="Calibri" w:cs="Calibri"/>
          <w:spacing w:val="1"/>
        </w:rPr>
        <w:t xml:space="preserve">students </w:t>
      </w:r>
      <w:r w:rsidR="006A5344">
        <w:rPr>
          <w:rFonts w:ascii="Calibri" w:eastAsia="Calibri" w:hAnsi="Calibri" w:cs="Calibri"/>
          <w:spacing w:val="1"/>
        </w:rPr>
        <w:t>whose work or other professional experience</w:t>
      </w:r>
      <w:r w:rsidR="005F6599">
        <w:rPr>
          <w:rFonts w:ascii="Calibri" w:eastAsia="Calibri" w:hAnsi="Calibri" w:cs="Calibri"/>
          <w:spacing w:val="1"/>
        </w:rPr>
        <w:t xml:space="preserve"> meets the objectives of RMU courses</w:t>
      </w:r>
      <w:r w:rsidR="00861329" w:rsidRPr="00861329">
        <w:rPr>
          <w:rFonts w:ascii="Calibri" w:eastAsia="Calibri" w:hAnsi="Calibri" w:cs="Calibri"/>
          <w:spacing w:val="1"/>
        </w:rPr>
        <w:t xml:space="preserve">.  This is determined by a portfolio review </w:t>
      </w:r>
      <w:r w:rsidR="00516834">
        <w:rPr>
          <w:rFonts w:ascii="Calibri" w:eastAsia="Calibri" w:hAnsi="Calibri" w:cs="Calibri"/>
          <w:spacing w:val="1"/>
        </w:rPr>
        <w:t>of the student’s documented</w:t>
      </w:r>
      <w:r w:rsidR="006A5344">
        <w:rPr>
          <w:rFonts w:ascii="Calibri" w:eastAsia="Calibri" w:hAnsi="Calibri" w:cs="Calibri"/>
          <w:spacing w:val="1"/>
        </w:rPr>
        <w:t xml:space="preserve"> experience.</w:t>
      </w:r>
      <w:r w:rsidR="00BF0763">
        <w:rPr>
          <w:rFonts w:ascii="Calibri" w:eastAsia="Calibri" w:hAnsi="Calibri" w:cs="Calibri"/>
          <w:spacing w:val="1"/>
        </w:rPr>
        <w:t xml:space="preserve"> </w:t>
      </w:r>
      <w:r w:rsidR="00BF0763" w:rsidRPr="00616BAF">
        <w:t xml:space="preserve">Portfolio </w:t>
      </w:r>
      <w:r w:rsidR="00BF0763">
        <w:t>review</w:t>
      </w:r>
      <w:r w:rsidR="00BF0763" w:rsidRPr="00616BAF">
        <w:t xml:space="preserve"> is not available for subjects in which there is a CLEP test</w:t>
      </w:r>
      <w:r w:rsidR="00BF0763">
        <w:t>.</w:t>
      </w:r>
    </w:p>
    <w:p w:rsidR="00861329" w:rsidRDefault="00861329" w:rsidP="007C6032">
      <w:pPr>
        <w:spacing w:before="9" w:after="0" w:line="260" w:lineRule="exact"/>
        <w:jc w:val="right"/>
        <w:rPr>
          <w:rFonts w:ascii="Calibri" w:eastAsia="Calibri" w:hAnsi="Calibri" w:cs="Calibri"/>
          <w:spacing w:val="1"/>
        </w:rPr>
      </w:pPr>
    </w:p>
    <w:p w:rsidR="002114C0" w:rsidRDefault="00861329" w:rsidP="00710EF4">
      <w:pPr>
        <w:spacing w:before="9" w:after="0" w:line="260" w:lineRule="exact"/>
        <w:rPr>
          <w:rFonts w:ascii="Calibri" w:eastAsia="Calibri" w:hAnsi="Calibri" w:cs="Calibri"/>
          <w:i/>
          <w:spacing w:val="1"/>
        </w:rPr>
      </w:pPr>
      <w:r w:rsidRPr="00DD6472">
        <w:rPr>
          <w:rFonts w:ascii="Calibri" w:eastAsia="Calibri" w:hAnsi="Calibri" w:cs="Calibri"/>
          <w:spacing w:val="1"/>
        </w:rPr>
        <w:t xml:space="preserve">To be eligible for portfolio review, a student must be </w:t>
      </w:r>
      <w:r w:rsidR="00411C0E">
        <w:rPr>
          <w:rFonts w:ascii="Calibri" w:eastAsia="Calibri" w:hAnsi="Calibri" w:cs="Calibri"/>
          <w:spacing w:val="1"/>
        </w:rPr>
        <w:t>matriculated</w:t>
      </w:r>
      <w:r w:rsidR="00411C0E" w:rsidRPr="00DD6472">
        <w:rPr>
          <w:rFonts w:ascii="Calibri" w:eastAsia="Calibri" w:hAnsi="Calibri" w:cs="Calibri"/>
          <w:spacing w:val="1"/>
        </w:rPr>
        <w:t xml:space="preserve"> </w:t>
      </w:r>
      <w:r w:rsidRPr="00DD6472">
        <w:rPr>
          <w:rFonts w:ascii="Calibri" w:eastAsia="Calibri" w:hAnsi="Calibri" w:cs="Calibri"/>
          <w:spacing w:val="1"/>
        </w:rPr>
        <w:t xml:space="preserve">at </w:t>
      </w:r>
      <w:r>
        <w:rPr>
          <w:rFonts w:ascii="Calibri" w:eastAsia="Calibri" w:hAnsi="Calibri" w:cs="Calibri"/>
          <w:spacing w:val="1"/>
        </w:rPr>
        <w:t>RMU and in good academic standing</w:t>
      </w:r>
      <w:r w:rsidRPr="00DD6472"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  <w:spacing w:val="1"/>
        </w:rPr>
        <w:t xml:space="preserve">  Any credit received as a result of a portfolio review will appear on the student’s transcript with the indication </w:t>
      </w:r>
      <w:r w:rsidR="007C6032">
        <w:rPr>
          <w:rFonts w:ascii="Calibri" w:eastAsia="Calibri" w:hAnsi="Calibri" w:cs="Calibri"/>
          <w:spacing w:val="1"/>
        </w:rPr>
        <w:t>“LE</w:t>
      </w:r>
      <w:r w:rsidRPr="00710EF4">
        <w:rPr>
          <w:rFonts w:ascii="Calibri" w:eastAsia="Calibri" w:hAnsi="Calibri" w:cs="Calibri"/>
          <w:spacing w:val="1"/>
        </w:rPr>
        <w:t>” for portfolio</w:t>
      </w:r>
      <w:r>
        <w:rPr>
          <w:rFonts w:ascii="Calibri" w:eastAsia="Calibri" w:hAnsi="Calibri" w:cs="Calibri"/>
          <w:spacing w:val="1"/>
        </w:rPr>
        <w:t>, and will have</w:t>
      </w:r>
      <w:r w:rsidRPr="00E27135">
        <w:rPr>
          <w:rFonts w:ascii="Calibri" w:eastAsia="Calibri" w:hAnsi="Calibri" w:cs="Calibri"/>
          <w:spacing w:val="1"/>
        </w:rPr>
        <w:t xml:space="preserve"> no impact on </w:t>
      </w:r>
      <w:r>
        <w:rPr>
          <w:rFonts w:ascii="Calibri" w:eastAsia="Calibri" w:hAnsi="Calibri" w:cs="Calibri"/>
          <w:spacing w:val="1"/>
        </w:rPr>
        <w:t>the</w:t>
      </w:r>
      <w:r w:rsidRPr="00E27135"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>GPA</w:t>
      </w:r>
      <w:r w:rsidRPr="00E27135"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 w:rsidRPr="0050040E">
        <w:rPr>
          <w:rFonts w:ascii="Calibri" w:eastAsia="Calibri" w:hAnsi="Calibri" w:cs="Calibri"/>
          <w:spacing w:val="1"/>
        </w:rPr>
        <w:t xml:space="preserve"> </w:t>
      </w:r>
      <w:r w:rsidRPr="00DD6472">
        <w:rPr>
          <w:rFonts w:ascii="Calibri" w:eastAsia="Calibri" w:hAnsi="Calibri" w:cs="Calibri"/>
          <w:spacing w:val="1"/>
        </w:rPr>
        <w:t>Each college degree has</w:t>
      </w:r>
      <w:r>
        <w:rPr>
          <w:rFonts w:ascii="Calibri" w:eastAsia="Calibri" w:hAnsi="Calibri" w:cs="Calibri"/>
          <w:spacing w:val="1"/>
        </w:rPr>
        <w:t xml:space="preserve"> </w:t>
      </w:r>
      <w:r w:rsidRPr="00DD6472">
        <w:rPr>
          <w:rFonts w:ascii="Calibri" w:eastAsia="Calibri" w:hAnsi="Calibri" w:cs="Calibri"/>
          <w:spacing w:val="1"/>
        </w:rPr>
        <w:t>specific degree req</w:t>
      </w:r>
      <w:r>
        <w:rPr>
          <w:rFonts w:ascii="Calibri" w:eastAsia="Calibri" w:hAnsi="Calibri" w:cs="Calibri"/>
          <w:spacing w:val="1"/>
        </w:rPr>
        <w:t xml:space="preserve">uirements, so accepted </w:t>
      </w:r>
      <w:r w:rsidR="00516834">
        <w:rPr>
          <w:rFonts w:ascii="Calibri" w:eastAsia="Calibri" w:hAnsi="Calibri" w:cs="Calibri"/>
          <w:spacing w:val="1"/>
        </w:rPr>
        <w:t>Portfolio</w:t>
      </w:r>
      <w:r w:rsidRPr="00DD6472">
        <w:rPr>
          <w:rFonts w:ascii="Calibri" w:eastAsia="Calibri" w:hAnsi="Calibri" w:cs="Calibri"/>
          <w:spacing w:val="1"/>
        </w:rPr>
        <w:t xml:space="preserve"> Credit</w:t>
      </w:r>
      <w:r>
        <w:rPr>
          <w:rFonts w:ascii="Calibri" w:eastAsia="Calibri" w:hAnsi="Calibri" w:cs="Calibri"/>
          <w:spacing w:val="1"/>
        </w:rPr>
        <w:t>, while</w:t>
      </w:r>
      <w:r w:rsidRPr="00DD6472"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>they may receive credit</w:t>
      </w:r>
      <w:r w:rsidR="00516834">
        <w:rPr>
          <w:rFonts w:ascii="Calibri" w:eastAsia="Calibri" w:hAnsi="Calibri" w:cs="Calibri"/>
          <w:spacing w:val="1"/>
        </w:rPr>
        <w:t xml:space="preserve"> on their transcript</w:t>
      </w:r>
      <w:r>
        <w:rPr>
          <w:rFonts w:ascii="Calibri" w:eastAsia="Calibri" w:hAnsi="Calibri" w:cs="Calibri"/>
          <w:spacing w:val="1"/>
        </w:rPr>
        <w:t xml:space="preserve">, may not necessarily apply to the degree.  </w:t>
      </w:r>
      <w:r w:rsidRPr="007C6032">
        <w:rPr>
          <w:rFonts w:ascii="Calibri" w:eastAsia="Calibri" w:hAnsi="Calibri" w:cs="Calibri"/>
          <w:i/>
          <w:spacing w:val="1"/>
        </w:rPr>
        <w:t>Students must complete their final 30 credits and at least 51 percent of the courses in the major and concentration at Robert Morris U</w:t>
      </w:r>
      <w:r w:rsidR="00516834" w:rsidRPr="007C6032">
        <w:rPr>
          <w:rFonts w:ascii="Calibri" w:eastAsia="Calibri" w:hAnsi="Calibri" w:cs="Calibri"/>
          <w:i/>
          <w:spacing w:val="1"/>
        </w:rPr>
        <w:t>niversity</w:t>
      </w:r>
      <w:r w:rsidR="00710EF4" w:rsidRPr="007C6032">
        <w:rPr>
          <w:rFonts w:ascii="Calibri" w:eastAsia="Calibri" w:hAnsi="Calibri" w:cs="Calibri"/>
          <w:i/>
          <w:spacing w:val="1"/>
        </w:rPr>
        <w:t>,</w:t>
      </w:r>
      <w:r w:rsidR="00516834" w:rsidRPr="007C6032">
        <w:rPr>
          <w:rFonts w:ascii="Calibri" w:eastAsia="Calibri" w:hAnsi="Calibri" w:cs="Calibri"/>
          <w:i/>
          <w:spacing w:val="1"/>
        </w:rPr>
        <w:t xml:space="preserve"> and</w:t>
      </w:r>
      <w:r w:rsidR="00710EF4" w:rsidRPr="007C6032">
        <w:rPr>
          <w:rFonts w:ascii="Calibri" w:eastAsia="Calibri" w:hAnsi="Calibri" w:cs="Calibri"/>
          <w:i/>
          <w:spacing w:val="1"/>
        </w:rPr>
        <w:t xml:space="preserve"> a maximum of 69 transfer credits may apply </w:t>
      </w:r>
      <w:r w:rsidR="00860E7D" w:rsidRPr="007C6032">
        <w:rPr>
          <w:rFonts w:ascii="Calibri" w:eastAsia="Calibri" w:hAnsi="Calibri" w:cs="Calibri"/>
          <w:i/>
          <w:spacing w:val="1"/>
        </w:rPr>
        <w:t>toward RMU degree requirements.</w:t>
      </w:r>
      <w:r w:rsidR="00D3138B">
        <w:rPr>
          <w:rFonts w:ascii="Calibri" w:eastAsia="Calibri" w:hAnsi="Calibri" w:cs="Calibri"/>
          <w:i/>
          <w:spacing w:val="1"/>
        </w:rPr>
        <w:t xml:space="preserve"> </w:t>
      </w:r>
    </w:p>
    <w:p w:rsidR="00BF0763" w:rsidRDefault="00BF0763" w:rsidP="00710EF4">
      <w:pPr>
        <w:spacing w:before="9" w:after="0" w:line="260" w:lineRule="exact"/>
        <w:rPr>
          <w:rFonts w:ascii="Calibri" w:eastAsia="Calibri" w:hAnsi="Calibri" w:cs="Calibri"/>
          <w:spacing w:val="1"/>
        </w:rPr>
      </w:pPr>
    </w:p>
    <w:p w:rsidR="002114C0" w:rsidRPr="002114C0" w:rsidRDefault="002114C0" w:rsidP="006A5344">
      <w:pPr>
        <w:spacing w:before="9" w:after="0" w:line="260" w:lineRule="exact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 xml:space="preserve">A </w:t>
      </w:r>
      <w:r w:rsidRPr="00DD6472">
        <w:rPr>
          <w:rFonts w:ascii="Calibri" w:eastAsia="Calibri" w:hAnsi="Calibri" w:cs="Calibri"/>
          <w:spacing w:val="1"/>
        </w:rPr>
        <w:t>portfo</w:t>
      </w:r>
      <w:r>
        <w:rPr>
          <w:rFonts w:ascii="Calibri" w:eastAsia="Calibri" w:hAnsi="Calibri" w:cs="Calibri"/>
          <w:spacing w:val="1"/>
        </w:rPr>
        <w:t>lio</w:t>
      </w:r>
      <w:r w:rsidRPr="00C23CB3"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must </w:t>
      </w:r>
      <w:r w:rsidRPr="00DD6472">
        <w:rPr>
          <w:rFonts w:ascii="Calibri" w:eastAsia="Calibri" w:hAnsi="Calibri" w:cs="Calibri"/>
          <w:spacing w:val="1"/>
        </w:rPr>
        <w:t xml:space="preserve">specifically </w:t>
      </w:r>
      <w:r>
        <w:rPr>
          <w:rFonts w:ascii="Calibri" w:eastAsia="Calibri" w:hAnsi="Calibri" w:cs="Calibri"/>
          <w:spacing w:val="1"/>
        </w:rPr>
        <w:t>document</w:t>
      </w:r>
      <w:r w:rsidR="006A5344">
        <w:rPr>
          <w:rFonts w:ascii="Calibri" w:eastAsia="Calibri" w:hAnsi="Calibri" w:cs="Calibri"/>
          <w:spacing w:val="1"/>
        </w:rPr>
        <w:t xml:space="preserve"> professional or work experience</w:t>
      </w:r>
      <w:r>
        <w:rPr>
          <w:rFonts w:ascii="Calibri" w:eastAsia="Calibri" w:hAnsi="Calibri" w:cs="Calibri"/>
          <w:spacing w:val="1"/>
        </w:rPr>
        <w:t xml:space="preserve"> and</w:t>
      </w:r>
      <w:r w:rsidRPr="00DD6472">
        <w:rPr>
          <w:rFonts w:ascii="Calibri" w:eastAsia="Calibri" w:hAnsi="Calibri" w:cs="Calibri"/>
          <w:spacing w:val="1"/>
        </w:rPr>
        <w:t xml:space="preserve"> identify this </w:t>
      </w:r>
      <w:r>
        <w:rPr>
          <w:rFonts w:ascii="Calibri" w:eastAsia="Calibri" w:hAnsi="Calibri" w:cs="Calibri"/>
          <w:spacing w:val="1"/>
        </w:rPr>
        <w:t>as collegiate-</w:t>
      </w:r>
      <w:r w:rsidRPr="00DD6472">
        <w:rPr>
          <w:rFonts w:ascii="Calibri" w:eastAsia="Calibri" w:hAnsi="Calibri" w:cs="Calibri"/>
          <w:spacing w:val="1"/>
        </w:rPr>
        <w:t>level l</w:t>
      </w:r>
      <w:r>
        <w:rPr>
          <w:rFonts w:ascii="Calibri" w:eastAsia="Calibri" w:hAnsi="Calibri" w:cs="Calibri"/>
          <w:spacing w:val="1"/>
        </w:rPr>
        <w:t>earning by comparing the experience with learning objectives and outcomes found</w:t>
      </w:r>
      <w:r w:rsidR="006A5344">
        <w:rPr>
          <w:rFonts w:ascii="Calibri" w:eastAsia="Calibri" w:hAnsi="Calibri" w:cs="Calibri"/>
          <w:spacing w:val="1"/>
        </w:rPr>
        <w:t xml:space="preserve"> in the syllabus of a course.  </w:t>
      </w:r>
      <w:r w:rsidRPr="00447432">
        <w:rPr>
          <w:rFonts w:ascii="Calibri" w:eastAsia="Calibri" w:hAnsi="Calibri" w:cs="Calibri"/>
          <w:spacing w:val="1"/>
        </w:rPr>
        <w:t xml:space="preserve"> </w:t>
      </w:r>
    </w:p>
    <w:p w:rsidR="00860E7D" w:rsidRDefault="00860E7D" w:rsidP="00710EF4">
      <w:pPr>
        <w:spacing w:before="9" w:after="0" w:line="260" w:lineRule="exact"/>
        <w:rPr>
          <w:rFonts w:ascii="Calibri" w:eastAsia="Calibri" w:hAnsi="Calibri" w:cs="Calibri"/>
          <w:spacing w:val="1"/>
        </w:rPr>
      </w:pPr>
    </w:p>
    <w:p w:rsidR="00710EF4" w:rsidRDefault="00710EF4" w:rsidP="00710EF4">
      <w:pPr>
        <w:spacing w:before="9" w:after="0" w:line="260" w:lineRule="exact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The process of pursuing</w:t>
      </w:r>
      <w:r w:rsidR="00860E7D">
        <w:rPr>
          <w:rFonts w:ascii="Calibri" w:eastAsia="Calibri" w:hAnsi="Calibri" w:cs="Calibri"/>
          <w:spacing w:val="1"/>
        </w:rPr>
        <w:t xml:space="preserve"> portfolio</w:t>
      </w:r>
      <w:r>
        <w:rPr>
          <w:rFonts w:ascii="Calibri" w:eastAsia="Calibri" w:hAnsi="Calibri" w:cs="Calibri"/>
          <w:spacing w:val="1"/>
        </w:rPr>
        <w:t xml:space="preserve"> credit </w:t>
      </w:r>
      <w:r w:rsidR="004632FF">
        <w:rPr>
          <w:rFonts w:ascii="Calibri" w:eastAsia="Calibri" w:hAnsi="Calibri" w:cs="Calibri"/>
          <w:spacing w:val="1"/>
        </w:rPr>
        <w:t xml:space="preserve">is </w:t>
      </w:r>
      <w:r>
        <w:rPr>
          <w:rFonts w:ascii="Calibri" w:eastAsia="Calibri" w:hAnsi="Calibri" w:cs="Calibri"/>
          <w:spacing w:val="1"/>
        </w:rPr>
        <w:t xml:space="preserve">as follows: </w:t>
      </w:r>
    </w:p>
    <w:p w:rsidR="00710EF4" w:rsidRDefault="00710EF4" w:rsidP="00710EF4">
      <w:pPr>
        <w:pStyle w:val="ListParagraph"/>
        <w:numPr>
          <w:ilvl w:val="0"/>
          <w:numId w:val="4"/>
        </w:numPr>
        <w:spacing w:before="9" w:after="0" w:line="260" w:lineRule="exact"/>
        <w:rPr>
          <w:rFonts w:ascii="Calibri" w:eastAsia="Calibri" w:hAnsi="Calibri" w:cs="Calibri"/>
          <w:spacing w:val="1"/>
        </w:rPr>
      </w:pPr>
      <w:r w:rsidRPr="00495F29">
        <w:rPr>
          <w:rFonts w:ascii="Calibri" w:eastAsia="Calibri" w:hAnsi="Calibri" w:cs="Calibri"/>
          <w:spacing w:val="1"/>
        </w:rPr>
        <w:t xml:space="preserve">Interested students </w:t>
      </w:r>
      <w:r>
        <w:rPr>
          <w:rFonts w:ascii="Calibri" w:eastAsia="Calibri" w:hAnsi="Calibri" w:cs="Calibri"/>
          <w:spacing w:val="1"/>
        </w:rPr>
        <w:t xml:space="preserve">should </w:t>
      </w:r>
      <w:r w:rsidRPr="00495F29">
        <w:rPr>
          <w:rFonts w:ascii="Calibri" w:eastAsia="Calibri" w:hAnsi="Calibri" w:cs="Calibri"/>
          <w:spacing w:val="1"/>
        </w:rPr>
        <w:t xml:space="preserve">speak with </w:t>
      </w:r>
      <w:r w:rsidR="007B204E">
        <w:rPr>
          <w:rFonts w:ascii="Calibri" w:eastAsia="Calibri" w:hAnsi="Calibri" w:cs="Calibri"/>
          <w:spacing w:val="1"/>
        </w:rPr>
        <w:t xml:space="preserve">a representative from the </w:t>
      </w:r>
      <w:r w:rsidR="007C6032">
        <w:rPr>
          <w:rFonts w:ascii="Calibri" w:eastAsia="Calibri" w:hAnsi="Calibri" w:cs="Calibri"/>
          <w:spacing w:val="1"/>
        </w:rPr>
        <w:t>Office of the Registrar</w:t>
      </w:r>
      <w:r>
        <w:rPr>
          <w:rFonts w:ascii="Calibri" w:eastAsia="Calibri" w:hAnsi="Calibri" w:cs="Calibri"/>
          <w:spacing w:val="1"/>
        </w:rPr>
        <w:t xml:space="preserve"> </w:t>
      </w:r>
      <w:r w:rsidRPr="00495F29">
        <w:rPr>
          <w:rFonts w:ascii="Calibri" w:eastAsia="Calibri" w:hAnsi="Calibri" w:cs="Calibri"/>
          <w:spacing w:val="1"/>
        </w:rPr>
        <w:t>to discuss any</w:t>
      </w:r>
      <w:r w:rsidR="006A5344">
        <w:rPr>
          <w:rFonts w:ascii="Calibri" w:eastAsia="Calibri" w:hAnsi="Calibri" w:cs="Calibri"/>
          <w:spacing w:val="1"/>
        </w:rPr>
        <w:t xml:space="preserve"> professional or work experience</w:t>
      </w:r>
      <w:r w:rsidR="00424C39">
        <w:rPr>
          <w:rFonts w:ascii="Calibri" w:eastAsia="Calibri" w:hAnsi="Calibri" w:cs="Calibri"/>
          <w:spacing w:val="1"/>
        </w:rPr>
        <w:t xml:space="preserve"> that may be the </w:t>
      </w:r>
      <w:r w:rsidR="00424C39" w:rsidRPr="00861329">
        <w:rPr>
          <w:rFonts w:ascii="Calibri" w:eastAsia="Calibri" w:hAnsi="Calibri" w:cs="Calibri"/>
          <w:spacing w:val="1"/>
        </w:rPr>
        <w:t>equivalent of a college-level course</w:t>
      </w:r>
      <w:r>
        <w:rPr>
          <w:rFonts w:ascii="Calibri" w:eastAsia="Calibri" w:hAnsi="Calibri" w:cs="Calibri"/>
          <w:spacing w:val="1"/>
        </w:rPr>
        <w:t xml:space="preserve">.  </w:t>
      </w:r>
      <w:r w:rsidR="00411C0E">
        <w:rPr>
          <w:rFonts w:ascii="Calibri" w:eastAsia="Calibri" w:hAnsi="Calibri" w:cs="Calibri"/>
          <w:spacing w:val="1"/>
        </w:rPr>
        <w:t>The representative</w:t>
      </w:r>
      <w:r>
        <w:rPr>
          <w:rFonts w:ascii="Calibri" w:eastAsia="Calibri" w:hAnsi="Calibri" w:cs="Calibri"/>
          <w:spacing w:val="1"/>
        </w:rPr>
        <w:t xml:space="preserve"> will </w:t>
      </w:r>
      <w:r w:rsidRPr="00495F29">
        <w:rPr>
          <w:rFonts w:ascii="Calibri" w:eastAsia="Calibri" w:hAnsi="Calibri" w:cs="Calibri"/>
          <w:spacing w:val="1"/>
        </w:rPr>
        <w:t xml:space="preserve">advise the student whether or not to pursue </w:t>
      </w:r>
      <w:r w:rsidR="00424C39">
        <w:rPr>
          <w:rFonts w:ascii="Calibri" w:eastAsia="Calibri" w:hAnsi="Calibri" w:cs="Calibri"/>
          <w:spacing w:val="1"/>
        </w:rPr>
        <w:t>portfolio credit</w:t>
      </w:r>
      <w:r w:rsidR="004B73B1">
        <w:rPr>
          <w:rFonts w:ascii="Calibri" w:eastAsia="Calibri" w:hAnsi="Calibri" w:cs="Calibri"/>
          <w:spacing w:val="1"/>
        </w:rPr>
        <w:t xml:space="preserve"> (</w:t>
      </w:r>
      <w:r w:rsidR="004B73B1" w:rsidRPr="00424C39">
        <w:rPr>
          <w:rFonts w:ascii="Calibri" w:eastAsia="Calibri" w:hAnsi="Calibri" w:cs="Calibri"/>
          <w:spacing w:val="1"/>
        </w:rPr>
        <w:t>contact</w:t>
      </w:r>
      <w:r w:rsidR="004B73B1">
        <w:rPr>
          <w:rFonts w:ascii="Calibri" w:eastAsia="Calibri" w:hAnsi="Calibri" w:cs="Calibri"/>
          <w:spacing w:val="1"/>
        </w:rPr>
        <w:t>ing</w:t>
      </w:r>
      <w:r w:rsidR="0078132A">
        <w:rPr>
          <w:rFonts w:ascii="Calibri" w:eastAsia="Calibri" w:hAnsi="Calibri" w:cs="Calibri"/>
          <w:spacing w:val="1"/>
        </w:rPr>
        <w:t>,</w:t>
      </w:r>
      <w:r w:rsidR="004B73B1" w:rsidRPr="00424C39">
        <w:rPr>
          <w:rFonts w:ascii="Calibri" w:eastAsia="Calibri" w:hAnsi="Calibri" w:cs="Calibri"/>
          <w:spacing w:val="1"/>
        </w:rPr>
        <w:t xml:space="preserve"> </w:t>
      </w:r>
      <w:r w:rsidR="004632FF">
        <w:rPr>
          <w:rFonts w:ascii="Calibri" w:eastAsia="Calibri" w:hAnsi="Calibri" w:cs="Calibri"/>
          <w:spacing w:val="1"/>
        </w:rPr>
        <w:t>if need be</w:t>
      </w:r>
      <w:r w:rsidR="0078132A">
        <w:rPr>
          <w:rFonts w:ascii="Calibri" w:eastAsia="Calibri" w:hAnsi="Calibri" w:cs="Calibri"/>
          <w:spacing w:val="1"/>
        </w:rPr>
        <w:t>,</w:t>
      </w:r>
      <w:r w:rsidR="004632FF" w:rsidRPr="00424C39">
        <w:rPr>
          <w:rFonts w:ascii="Calibri" w:eastAsia="Calibri" w:hAnsi="Calibri" w:cs="Calibri"/>
          <w:spacing w:val="1"/>
        </w:rPr>
        <w:t xml:space="preserve"> </w:t>
      </w:r>
      <w:r w:rsidR="004B73B1" w:rsidRPr="00424C39">
        <w:rPr>
          <w:rFonts w:ascii="Calibri" w:eastAsia="Calibri" w:hAnsi="Calibri" w:cs="Calibri"/>
          <w:spacing w:val="1"/>
        </w:rPr>
        <w:t xml:space="preserve">the department </w:t>
      </w:r>
      <w:r w:rsidR="004B73B1">
        <w:rPr>
          <w:rFonts w:ascii="Calibri" w:eastAsia="Calibri" w:hAnsi="Calibri" w:cs="Calibri"/>
          <w:spacing w:val="1"/>
        </w:rPr>
        <w:t>head and/or program coordinator</w:t>
      </w:r>
      <w:r w:rsidR="004632FF">
        <w:rPr>
          <w:rFonts w:ascii="Calibri" w:eastAsia="Calibri" w:hAnsi="Calibri" w:cs="Calibri"/>
          <w:spacing w:val="1"/>
        </w:rPr>
        <w:t xml:space="preserve"> </w:t>
      </w:r>
      <w:r w:rsidR="004B73B1">
        <w:rPr>
          <w:rFonts w:ascii="Calibri" w:eastAsia="Calibri" w:hAnsi="Calibri" w:cs="Calibri"/>
          <w:spacing w:val="1"/>
        </w:rPr>
        <w:t>in the meantime)</w:t>
      </w:r>
      <w:r>
        <w:rPr>
          <w:rFonts w:ascii="Calibri" w:eastAsia="Calibri" w:hAnsi="Calibri" w:cs="Calibri"/>
          <w:spacing w:val="1"/>
        </w:rPr>
        <w:t xml:space="preserve">, </w:t>
      </w:r>
      <w:r w:rsidR="00411C0E">
        <w:rPr>
          <w:rFonts w:ascii="Calibri" w:eastAsia="Calibri" w:hAnsi="Calibri" w:cs="Calibri"/>
          <w:spacing w:val="1"/>
        </w:rPr>
        <w:t xml:space="preserve">provide </w:t>
      </w:r>
      <w:r w:rsidR="00BF0763">
        <w:rPr>
          <w:rFonts w:ascii="Calibri" w:eastAsia="Calibri" w:hAnsi="Calibri" w:cs="Calibri"/>
          <w:spacing w:val="1"/>
        </w:rPr>
        <w:t>an application</w:t>
      </w:r>
      <w:r w:rsidR="00411C0E">
        <w:rPr>
          <w:rFonts w:ascii="Calibri" w:eastAsia="Calibri" w:hAnsi="Calibri" w:cs="Calibri"/>
          <w:spacing w:val="1"/>
        </w:rPr>
        <w:t xml:space="preserve"> form to the student</w:t>
      </w:r>
      <w:r>
        <w:rPr>
          <w:rFonts w:ascii="Calibri" w:eastAsia="Calibri" w:hAnsi="Calibri" w:cs="Calibri"/>
          <w:spacing w:val="1"/>
        </w:rPr>
        <w:t xml:space="preserve">, and advise the student to </w:t>
      </w:r>
      <w:r w:rsidR="00411C0E">
        <w:rPr>
          <w:rFonts w:ascii="Calibri" w:eastAsia="Calibri" w:hAnsi="Calibri" w:cs="Calibri"/>
          <w:spacing w:val="1"/>
        </w:rPr>
        <w:t>schedule a meeting with the</w:t>
      </w:r>
      <w:r>
        <w:rPr>
          <w:rFonts w:ascii="Calibri" w:eastAsia="Calibri" w:hAnsi="Calibri" w:cs="Calibri"/>
          <w:spacing w:val="1"/>
        </w:rPr>
        <w:t xml:space="preserve"> department head</w:t>
      </w:r>
      <w:r w:rsidR="004632FF" w:rsidRPr="004632FF">
        <w:rPr>
          <w:rFonts w:ascii="Calibri" w:eastAsia="Calibri" w:hAnsi="Calibri" w:cs="Calibri"/>
          <w:spacing w:val="1"/>
        </w:rPr>
        <w:t xml:space="preserve"> </w:t>
      </w:r>
      <w:r w:rsidR="004632FF">
        <w:rPr>
          <w:rFonts w:ascii="Calibri" w:eastAsia="Calibri" w:hAnsi="Calibri" w:cs="Calibri"/>
          <w:spacing w:val="1"/>
        </w:rPr>
        <w:t>or program coordinator</w:t>
      </w:r>
      <w:r w:rsidR="00411C0E">
        <w:rPr>
          <w:rFonts w:ascii="Calibri" w:eastAsia="Calibri" w:hAnsi="Calibri" w:cs="Calibri"/>
          <w:spacing w:val="1"/>
        </w:rPr>
        <w:t>.</w:t>
      </w:r>
    </w:p>
    <w:p w:rsidR="00710EF4" w:rsidRDefault="00710EF4" w:rsidP="004632FF">
      <w:pPr>
        <w:pStyle w:val="ListParagraph"/>
        <w:numPr>
          <w:ilvl w:val="0"/>
          <w:numId w:val="4"/>
        </w:numPr>
        <w:spacing w:before="9" w:after="0" w:line="260" w:lineRule="exact"/>
        <w:rPr>
          <w:rFonts w:ascii="Calibri" w:eastAsia="Calibri" w:hAnsi="Calibri" w:cs="Calibri"/>
          <w:spacing w:val="1"/>
        </w:rPr>
      </w:pPr>
      <w:r w:rsidRPr="00495F29">
        <w:rPr>
          <w:rFonts w:ascii="Calibri" w:eastAsia="Calibri" w:hAnsi="Calibri" w:cs="Calibri"/>
          <w:spacing w:val="1"/>
        </w:rPr>
        <w:t>The student speak</w:t>
      </w:r>
      <w:r>
        <w:rPr>
          <w:rFonts w:ascii="Calibri" w:eastAsia="Calibri" w:hAnsi="Calibri" w:cs="Calibri"/>
          <w:spacing w:val="1"/>
        </w:rPr>
        <w:t>s</w:t>
      </w:r>
      <w:r w:rsidRPr="00495F29">
        <w:rPr>
          <w:rFonts w:ascii="Calibri" w:eastAsia="Calibri" w:hAnsi="Calibri" w:cs="Calibri"/>
          <w:spacing w:val="1"/>
        </w:rPr>
        <w:t xml:space="preserve"> with the academic department </w:t>
      </w:r>
      <w:r>
        <w:rPr>
          <w:rFonts w:ascii="Calibri" w:eastAsia="Calibri" w:hAnsi="Calibri" w:cs="Calibri"/>
          <w:spacing w:val="1"/>
        </w:rPr>
        <w:t>head</w:t>
      </w:r>
      <w:r w:rsidR="004632FF">
        <w:rPr>
          <w:rFonts w:ascii="Calibri" w:eastAsia="Calibri" w:hAnsi="Calibri" w:cs="Calibri"/>
          <w:spacing w:val="1"/>
        </w:rPr>
        <w:t xml:space="preserve"> or program coordinator</w:t>
      </w:r>
      <w:r w:rsidR="00D976C8">
        <w:rPr>
          <w:rFonts w:ascii="Calibri" w:eastAsia="Calibri" w:hAnsi="Calibri" w:cs="Calibri"/>
          <w:spacing w:val="1"/>
        </w:rPr>
        <w:t>,</w:t>
      </w:r>
      <w:r>
        <w:rPr>
          <w:rFonts w:ascii="Calibri" w:eastAsia="Calibri" w:hAnsi="Calibri" w:cs="Calibri"/>
          <w:spacing w:val="1"/>
        </w:rPr>
        <w:t xml:space="preserve"> who explains</w:t>
      </w:r>
      <w:r w:rsidRPr="00495F29"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to them </w:t>
      </w:r>
      <w:r w:rsidRPr="00495F29">
        <w:rPr>
          <w:rFonts w:ascii="Calibri" w:eastAsia="Calibri" w:hAnsi="Calibri" w:cs="Calibri"/>
          <w:spacing w:val="1"/>
        </w:rPr>
        <w:t>the components of the portfolio</w:t>
      </w:r>
      <w:r>
        <w:rPr>
          <w:rFonts w:ascii="Calibri" w:eastAsia="Calibri" w:hAnsi="Calibri" w:cs="Calibri"/>
          <w:spacing w:val="1"/>
        </w:rPr>
        <w:t xml:space="preserve"> and helps them determine appl</w:t>
      </w:r>
      <w:r w:rsidR="004632FF">
        <w:rPr>
          <w:rFonts w:ascii="Calibri" w:eastAsia="Calibri" w:hAnsi="Calibri" w:cs="Calibri"/>
          <w:spacing w:val="1"/>
        </w:rPr>
        <w:t xml:space="preserve">icable courses, providing </w:t>
      </w:r>
      <w:r w:rsidRPr="004632FF">
        <w:rPr>
          <w:rFonts w:ascii="Calibri" w:eastAsia="Calibri" w:hAnsi="Calibri" w:cs="Calibri"/>
          <w:spacing w:val="1"/>
        </w:rPr>
        <w:t xml:space="preserve">the </w:t>
      </w:r>
      <w:r w:rsidR="004632FF">
        <w:rPr>
          <w:rFonts w:ascii="Calibri" w:eastAsia="Calibri" w:hAnsi="Calibri" w:cs="Calibri"/>
          <w:spacing w:val="1"/>
        </w:rPr>
        <w:t>applicable departmental syllabi</w:t>
      </w:r>
      <w:r w:rsidR="00411C0E">
        <w:rPr>
          <w:rFonts w:ascii="Calibri" w:eastAsia="Calibri" w:hAnsi="Calibri" w:cs="Calibri"/>
          <w:spacing w:val="1"/>
        </w:rPr>
        <w:t xml:space="preserve"> of record</w:t>
      </w:r>
      <w:r w:rsidR="00BF0763">
        <w:rPr>
          <w:rFonts w:ascii="Calibri" w:eastAsia="Calibri" w:hAnsi="Calibri" w:cs="Calibri"/>
          <w:spacing w:val="1"/>
        </w:rPr>
        <w:t>. The department head submits the $50 non-refundable application for each applicable course to Student Financial Services.</w:t>
      </w:r>
    </w:p>
    <w:p w:rsidR="009D6680" w:rsidRDefault="00710EF4" w:rsidP="008B7A36">
      <w:pPr>
        <w:pStyle w:val="ListParagraph"/>
        <w:numPr>
          <w:ilvl w:val="0"/>
          <w:numId w:val="4"/>
        </w:numPr>
        <w:spacing w:before="9" w:after="0" w:line="260" w:lineRule="exact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 xml:space="preserve">Student submits </w:t>
      </w:r>
      <w:r w:rsidR="004632FF">
        <w:rPr>
          <w:rFonts w:ascii="Calibri" w:eastAsia="Calibri" w:hAnsi="Calibri" w:cs="Calibri"/>
          <w:spacing w:val="1"/>
        </w:rPr>
        <w:t>a p</w:t>
      </w:r>
      <w:r w:rsidR="00D976C8">
        <w:rPr>
          <w:rFonts w:ascii="Calibri" w:eastAsia="Calibri" w:hAnsi="Calibri" w:cs="Calibri"/>
          <w:spacing w:val="1"/>
        </w:rPr>
        <w:t>ortfolio</w:t>
      </w:r>
      <w:r>
        <w:rPr>
          <w:rFonts w:ascii="Calibri" w:eastAsia="Calibri" w:hAnsi="Calibri" w:cs="Calibri"/>
          <w:spacing w:val="1"/>
        </w:rPr>
        <w:t xml:space="preserve"> to the department head</w:t>
      </w:r>
      <w:r w:rsidR="004632FF">
        <w:rPr>
          <w:rFonts w:ascii="Calibri" w:eastAsia="Calibri" w:hAnsi="Calibri" w:cs="Calibri"/>
          <w:spacing w:val="1"/>
        </w:rPr>
        <w:t xml:space="preserve"> or program coordinator</w:t>
      </w:r>
      <w:r>
        <w:rPr>
          <w:rFonts w:ascii="Calibri" w:eastAsia="Calibri" w:hAnsi="Calibri" w:cs="Calibri"/>
          <w:spacing w:val="1"/>
        </w:rPr>
        <w:t xml:space="preserve">.  </w:t>
      </w:r>
      <w:r w:rsidR="00D976C8" w:rsidRPr="004632FF">
        <w:rPr>
          <w:rFonts w:ascii="Calibri" w:eastAsia="Calibri" w:hAnsi="Calibri" w:cs="Calibri"/>
          <w:spacing w:val="1"/>
        </w:rPr>
        <w:t xml:space="preserve">A portfolio will typically take between </w:t>
      </w:r>
      <w:r w:rsidR="009D6680">
        <w:rPr>
          <w:rFonts w:ascii="Calibri" w:eastAsia="Calibri" w:hAnsi="Calibri" w:cs="Calibri"/>
          <w:spacing w:val="1"/>
        </w:rPr>
        <w:t>30-60 days</w:t>
      </w:r>
      <w:r w:rsidR="00D976C8" w:rsidRPr="004632FF">
        <w:rPr>
          <w:rFonts w:ascii="Calibri" w:eastAsia="Calibri" w:hAnsi="Calibri" w:cs="Calibri"/>
          <w:spacing w:val="1"/>
        </w:rPr>
        <w:t xml:space="preserve"> to be evaluated and processed</w:t>
      </w:r>
      <w:r w:rsidR="004632FF">
        <w:rPr>
          <w:rFonts w:ascii="Calibri" w:eastAsia="Calibri" w:hAnsi="Calibri" w:cs="Calibri"/>
          <w:spacing w:val="1"/>
        </w:rPr>
        <w:t>.</w:t>
      </w:r>
      <w:r w:rsidR="008B7A36">
        <w:rPr>
          <w:rFonts w:ascii="Calibri" w:eastAsia="Calibri" w:hAnsi="Calibri" w:cs="Calibri"/>
          <w:spacing w:val="1"/>
        </w:rPr>
        <w:t xml:space="preserve">  </w:t>
      </w:r>
      <w:r w:rsidR="004632FF" w:rsidRPr="008B7A36">
        <w:rPr>
          <w:rFonts w:ascii="Calibri" w:eastAsia="Calibri" w:hAnsi="Calibri" w:cs="Calibri"/>
          <w:spacing w:val="1"/>
        </w:rPr>
        <w:t xml:space="preserve">The department head and/or program coordinator, along with the associate dean and faculty in the department as needed, evaluates the portfolio.  </w:t>
      </w:r>
    </w:p>
    <w:p w:rsidR="00BF0763" w:rsidRDefault="00BF0763" w:rsidP="00BF0763">
      <w:pPr>
        <w:pStyle w:val="ListParagraph"/>
        <w:numPr>
          <w:ilvl w:val="1"/>
          <w:numId w:val="4"/>
        </w:numPr>
        <w:spacing w:before="9" w:after="0" w:line="260" w:lineRule="exact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Portfolios must include the following components:</w:t>
      </w:r>
    </w:p>
    <w:p w:rsidR="00BF0763" w:rsidRDefault="00BF0763" w:rsidP="00BF0763">
      <w:pPr>
        <w:pStyle w:val="ListParagraph"/>
        <w:numPr>
          <w:ilvl w:val="2"/>
          <w:numId w:val="4"/>
        </w:numPr>
        <w:spacing w:before="9" w:after="0" w:line="260" w:lineRule="exact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Title Sheet</w:t>
      </w:r>
    </w:p>
    <w:p w:rsidR="00BF0763" w:rsidRDefault="00BF0763" w:rsidP="00BF0763">
      <w:pPr>
        <w:pStyle w:val="ListParagraph"/>
        <w:numPr>
          <w:ilvl w:val="2"/>
          <w:numId w:val="4"/>
        </w:numPr>
        <w:spacing w:before="9" w:after="0" w:line="260" w:lineRule="exact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Table of Contents</w:t>
      </w:r>
    </w:p>
    <w:p w:rsidR="00BF0763" w:rsidRDefault="00BF0763" w:rsidP="00BF0763">
      <w:pPr>
        <w:pStyle w:val="ListParagraph"/>
        <w:numPr>
          <w:ilvl w:val="2"/>
          <w:numId w:val="4"/>
        </w:numPr>
        <w:spacing w:before="9" w:after="0" w:line="260" w:lineRule="exact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Letter of intent that states the reasons for submitting and outcomes that you intend to prove</w:t>
      </w:r>
    </w:p>
    <w:p w:rsidR="00BF0763" w:rsidRDefault="00BF0763" w:rsidP="00BF0763">
      <w:pPr>
        <w:pStyle w:val="ListParagraph"/>
        <w:numPr>
          <w:ilvl w:val="2"/>
          <w:numId w:val="4"/>
        </w:numPr>
        <w:spacing w:before="9" w:after="0" w:line="260" w:lineRule="exact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Current Resume</w:t>
      </w:r>
    </w:p>
    <w:p w:rsidR="00BF0763" w:rsidRDefault="00BF0763" w:rsidP="00BF0763">
      <w:pPr>
        <w:pStyle w:val="ListParagraph"/>
        <w:numPr>
          <w:ilvl w:val="2"/>
          <w:numId w:val="4"/>
        </w:numPr>
        <w:spacing w:before="9" w:after="0" w:line="260" w:lineRule="exact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Syllabus for the Course</w:t>
      </w:r>
    </w:p>
    <w:p w:rsidR="00BF0763" w:rsidRDefault="00BF0763" w:rsidP="00BF0763">
      <w:pPr>
        <w:pStyle w:val="ListParagraph"/>
        <w:numPr>
          <w:ilvl w:val="2"/>
          <w:numId w:val="4"/>
        </w:numPr>
        <w:spacing w:before="9" w:after="0" w:line="260" w:lineRule="exact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Narrative Description</w:t>
      </w:r>
    </w:p>
    <w:p w:rsidR="00BF0763" w:rsidRDefault="00BF0763" w:rsidP="00BF0763">
      <w:pPr>
        <w:pStyle w:val="ListParagraph"/>
        <w:numPr>
          <w:ilvl w:val="2"/>
          <w:numId w:val="4"/>
        </w:numPr>
        <w:spacing w:before="9" w:after="0" w:line="260" w:lineRule="exact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Supporting Documents</w:t>
      </w:r>
    </w:p>
    <w:p w:rsidR="00BF0763" w:rsidRPr="00BF0763" w:rsidRDefault="00BF0763" w:rsidP="00BF0763">
      <w:pPr>
        <w:pStyle w:val="ListParagraph"/>
        <w:numPr>
          <w:ilvl w:val="2"/>
          <w:numId w:val="4"/>
        </w:numPr>
        <w:spacing w:before="9" w:after="0" w:line="260" w:lineRule="exact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Outcomes Mapping</w:t>
      </w:r>
    </w:p>
    <w:p w:rsidR="008B7A36" w:rsidRPr="008B7A36" w:rsidRDefault="004632FF" w:rsidP="008B7A36">
      <w:pPr>
        <w:pStyle w:val="ListParagraph"/>
        <w:numPr>
          <w:ilvl w:val="0"/>
          <w:numId w:val="4"/>
        </w:numPr>
        <w:spacing w:before="9" w:after="0" w:line="260" w:lineRule="exact"/>
        <w:rPr>
          <w:rFonts w:ascii="Calibri" w:eastAsia="Calibri" w:hAnsi="Calibri" w:cs="Calibri"/>
          <w:spacing w:val="1"/>
        </w:rPr>
      </w:pPr>
      <w:r w:rsidRPr="008B7A36">
        <w:rPr>
          <w:rFonts w:ascii="Calibri" w:eastAsia="Calibri" w:hAnsi="Calibri" w:cs="Calibri"/>
          <w:spacing w:val="1"/>
        </w:rPr>
        <w:t>Changes or</w:t>
      </w:r>
      <w:r w:rsidR="00710EF4" w:rsidRPr="008B7A36">
        <w:rPr>
          <w:rFonts w:ascii="Calibri" w:eastAsia="Calibri" w:hAnsi="Calibri" w:cs="Calibri"/>
          <w:spacing w:val="1"/>
        </w:rPr>
        <w:t xml:space="preserve"> more information or additional documentati</w:t>
      </w:r>
      <w:r w:rsidR="009D6680">
        <w:rPr>
          <w:rFonts w:ascii="Calibri" w:eastAsia="Calibri" w:hAnsi="Calibri" w:cs="Calibri"/>
          <w:spacing w:val="1"/>
        </w:rPr>
        <w:t xml:space="preserve">on may be requested. </w:t>
      </w:r>
      <w:r w:rsidR="008B7A36" w:rsidRPr="008B7A36">
        <w:rPr>
          <w:rFonts w:ascii="Calibri" w:eastAsia="Calibri" w:hAnsi="Calibri" w:cs="Calibri"/>
          <w:spacing w:val="1"/>
        </w:rPr>
        <w:t xml:space="preserve">Recommendations for </w:t>
      </w:r>
      <w:r w:rsidR="006A5344">
        <w:rPr>
          <w:rFonts w:ascii="Calibri" w:eastAsia="Calibri" w:hAnsi="Calibri" w:cs="Calibri"/>
          <w:spacing w:val="1"/>
        </w:rPr>
        <w:t xml:space="preserve">professional and work experience </w:t>
      </w:r>
      <w:r w:rsidR="00251D3A">
        <w:rPr>
          <w:rFonts w:ascii="Calibri" w:eastAsia="Calibri" w:hAnsi="Calibri" w:cs="Calibri"/>
          <w:spacing w:val="1"/>
        </w:rPr>
        <w:t xml:space="preserve">credit </w:t>
      </w:r>
      <w:r w:rsidR="008B7A36">
        <w:rPr>
          <w:rFonts w:ascii="Calibri" w:eastAsia="Calibri" w:hAnsi="Calibri" w:cs="Calibri"/>
          <w:spacing w:val="1"/>
        </w:rPr>
        <w:t>by the following organizations may be used as a guide</w:t>
      </w:r>
      <w:r w:rsidR="008B7A36" w:rsidRPr="008B7A36">
        <w:rPr>
          <w:rFonts w:ascii="Calibri" w:eastAsia="Calibri" w:hAnsi="Calibri" w:cs="Calibri"/>
          <w:spacing w:val="1"/>
        </w:rPr>
        <w:t xml:space="preserve">: </w:t>
      </w:r>
    </w:p>
    <w:p w:rsidR="008B7A36" w:rsidRPr="00495F29" w:rsidRDefault="008B7A36" w:rsidP="008B7A36">
      <w:pPr>
        <w:pStyle w:val="ListParagraph"/>
        <w:numPr>
          <w:ilvl w:val="0"/>
          <w:numId w:val="1"/>
        </w:numPr>
        <w:spacing w:before="9" w:after="0" w:line="260" w:lineRule="exact"/>
        <w:rPr>
          <w:rFonts w:ascii="Calibri" w:eastAsia="Calibri" w:hAnsi="Calibri" w:cs="Calibri"/>
          <w:spacing w:val="1"/>
        </w:rPr>
      </w:pPr>
      <w:r w:rsidRPr="0050040E">
        <w:rPr>
          <w:rFonts w:ascii="Calibri" w:eastAsia="Calibri" w:hAnsi="Calibri" w:cs="Calibri"/>
          <w:spacing w:val="1"/>
        </w:rPr>
        <w:t xml:space="preserve">American Council on Education National Guide: </w:t>
      </w:r>
      <w:hyperlink r:id="rId7" w:history="1">
        <w:r w:rsidRPr="0050040E">
          <w:rPr>
            <w:rStyle w:val="Hyperlink"/>
            <w:rFonts w:ascii="Calibri" w:eastAsia="Calibri" w:hAnsi="Calibri" w:cs="Calibri"/>
            <w:spacing w:val="1"/>
          </w:rPr>
          <w:t>http://www2.acenet.edu/credit/?fuseaction=browse.main</w:t>
        </w:r>
      </w:hyperlink>
      <w:r w:rsidRPr="0050040E">
        <w:rPr>
          <w:rFonts w:ascii="Calibri" w:eastAsia="Calibri" w:hAnsi="Calibri" w:cs="Calibri"/>
          <w:spacing w:val="1"/>
        </w:rPr>
        <w:t xml:space="preserve"> </w:t>
      </w:r>
    </w:p>
    <w:p w:rsidR="008B7A36" w:rsidRPr="008B7A36" w:rsidRDefault="008B7A36" w:rsidP="008B7A36">
      <w:pPr>
        <w:pStyle w:val="ListParagraph"/>
        <w:numPr>
          <w:ilvl w:val="0"/>
          <w:numId w:val="1"/>
        </w:numPr>
        <w:spacing w:before="9" w:after="0" w:line="260" w:lineRule="exact"/>
        <w:rPr>
          <w:rFonts w:ascii="Calibri" w:eastAsia="Calibri" w:hAnsi="Calibri" w:cs="Calibri"/>
          <w:spacing w:val="1"/>
        </w:rPr>
      </w:pPr>
      <w:r w:rsidRPr="0050040E">
        <w:rPr>
          <w:rFonts w:ascii="Calibri" w:eastAsia="Calibri" w:hAnsi="Calibri" w:cs="Calibri"/>
          <w:spacing w:val="1"/>
        </w:rPr>
        <w:t xml:space="preserve">National College Credit Recommendation Service: </w:t>
      </w:r>
      <w:hyperlink r:id="rId8" w:history="1">
        <w:r w:rsidRPr="0050040E">
          <w:rPr>
            <w:rStyle w:val="Hyperlink"/>
            <w:rFonts w:ascii="Calibri" w:eastAsia="Calibri" w:hAnsi="Calibri" w:cs="Calibri"/>
            <w:spacing w:val="1"/>
          </w:rPr>
          <w:t>http://www.nationalccrs.org/ccr/home.html</w:t>
        </w:r>
      </w:hyperlink>
      <w:r w:rsidRPr="0050040E">
        <w:rPr>
          <w:rFonts w:ascii="Calibri" w:eastAsia="Calibri" w:hAnsi="Calibri" w:cs="Calibri"/>
          <w:spacing w:val="1"/>
        </w:rPr>
        <w:t xml:space="preserve"> </w:t>
      </w:r>
    </w:p>
    <w:p w:rsidR="00710EF4" w:rsidRPr="008B7A36" w:rsidRDefault="00710EF4" w:rsidP="008B7A36">
      <w:pPr>
        <w:pStyle w:val="ListParagraph"/>
        <w:numPr>
          <w:ilvl w:val="0"/>
          <w:numId w:val="4"/>
        </w:numPr>
        <w:spacing w:before="9" w:after="0" w:line="260" w:lineRule="exact"/>
        <w:rPr>
          <w:rFonts w:ascii="Calibri" w:eastAsia="Calibri" w:hAnsi="Calibri" w:cs="Calibri"/>
          <w:spacing w:val="1"/>
        </w:rPr>
      </w:pPr>
      <w:r w:rsidRPr="008B7A36">
        <w:rPr>
          <w:rFonts w:ascii="Calibri" w:eastAsia="Calibri" w:hAnsi="Calibri" w:cs="Calibri"/>
          <w:spacing w:val="1"/>
        </w:rPr>
        <w:t xml:space="preserve">When the completed portfolio has been reviewed, the department head </w:t>
      </w:r>
      <w:r w:rsidR="004632FF" w:rsidRPr="008B7A36">
        <w:rPr>
          <w:rFonts w:ascii="Calibri" w:eastAsia="Calibri" w:hAnsi="Calibri" w:cs="Calibri"/>
          <w:spacing w:val="1"/>
        </w:rPr>
        <w:t xml:space="preserve">or program coordinator </w:t>
      </w:r>
      <w:r w:rsidRPr="008B7A36">
        <w:rPr>
          <w:rFonts w:ascii="Calibri" w:eastAsia="Calibri" w:hAnsi="Calibri" w:cs="Calibri"/>
          <w:spacing w:val="1"/>
        </w:rPr>
        <w:t xml:space="preserve">submits a recommendation to </w:t>
      </w:r>
      <w:r w:rsidR="007C6032">
        <w:rPr>
          <w:rFonts w:ascii="Calibri" w:eastAsia="Calibri" w:hAnsi="Calibri" w:cs="Calibri"/>
          <w:spacing w:val="1"/>
        </w:rPr>
        <w:t>Office of the Registrar</w:t>
      </w:r>
      <w:r w:rsidRPr="008B7A36">
        <w:rPr>
          <w:rFonts w:ascii="Calibri" w:eastAsia="Calibri" w:hAnsi="Calibri" w:cs="Calibri"/>
          <w:spacing w:val="1"/>
        </w:rPr>
        <w:t xml:space="preserve">.  </w:t>
      </w:r>
      <w:r w:rsidR="004632FF" w:rsidRPr="008B7A36">
        <w:rPr>
          <w:rFonts w:ascii="Calibri" w:eastAsia="Calibri" w:hAnsi="Calibri" w:cs="Calibri"/>
          <w:spacing w:val="1"/>
        </w:rPr>
        <w:t>Portfolio credit</w:t>
      </w:r>
      <w:r w:rsidRPr="008B7A36">
        <w:rPr>
          <w:rFonts w:ascii="Calibri" w:eastAsia="Calibri" w:hAnsi="Calibri" w:cs="Calibri"/>
          <w:spacing w:val="1"/>
        </w:rPr>
        <w:t xml:space="preserve"> is not automatic and is based on the guidelines and the professional judgment of </w:t>
      </w:r>
      <w:r w:rsidR="004632FF" w:rsidRPr="008B7A36">
        <w:rPr>
          <w:rFonts w:ascii="Calibri" w:eastAsia="Calibri" w:hAnsi="Calibri" w:cs="Calibri"/>
          <w:spacing w:val="1"/>
        </w:rPr>
        <w:t>the evaluators</w:t>
      </w:r>
      <w:r w:rsidRPr="008B7A36">
        <w:rPr>
          <w:rFonts w:ascii="Calibri" w:eastAsia="Calibri" w:hAnsi="Calibri" w:cs="Calibri"/>
          <w:spacing w:val="1"/>
        </w:rPr>
        <w:t xml:space="preserve">.  When a </w:t>
      </w:r>
      <w:r w:rsidR="004632FF" w:rsidRPr="008B7A36">
        <w:rPr>
          <w:rFonts w:ascii="Calibri" w:eastAsia="Calibri" w:hAnsi="Calibri" w:cs="Calibri"/>
          <w:spacing w:val="1"/>
        </w:rPr>
        <w:t>p</w:t>
      </w:r>
      <w:r w:rsidRPr="008B7A36">
        <w:rPr>
          <w:rFonts w:ascii="Calibri" w:eastAsia="Calibri" w:hAnsi="Calibri" w:cs="Calibri"/>
          <w:spacing w:val="1"/>
        </w:rPr>
        <w:t>ortfolio evaluation results in no credit</w:t>
      </w:r>
      <w:r w:rsidR="006A5344">
        <w:rPr>
          <w:rFonts w:ascii="Calibri" w:eastAsia="Calibri" w:hAnsi="Calibri" w:cs="Calibri"/>
          <w:spacing w:val="1"/>
        </w:rPr>
        <w:t xml:space="preserve"> </w:t>
      </w:r>
      <w:r w:rsidRPr="008B7A36">
        <w:rPr>
          <w:rFonts w:ascii="Calibri" w:eastAsia="Calibri" w:hAnsi="Calibri" w:cs="Calibri"/>
          <w:spacing w:val="1"/>
        </w:rPr>
        <w:t xml:space="preserve">awarded, an explanation should be provided if possible.   </w:t>
      </w:r>
    </w:p>
    <w:p w:rsidR="00710EF4" w:rsidRDefault="00BF0763" w:rsidP="00710EF4">
      <w:pPr>
        <w:pStyle w:val="ListParagraph"/>
        <w:numPr>
          <w:ilvl w:val="0"/>
          <w:numId w:val="4"/>
        </w:numPr>
        <w:spacing w:before="9" w:after="0" w:line="260" w:lineRule="exact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The department head</w:t>
      </w:r>
      <w:r w:rsidR="00710EF4">
        <w:rPr>
          <w:rFonts w:ascii="Calibri" w:eastAsia="Calibri" w:hAnsi="Calibri" w:cs="Calibri"/>
          <w:spacing w:val="1"/>
        </w:rPr>
        <w:t xml:space="preserve"> informs the student of the recommendation, and forwards the informat</w:t>
      </w:r>
      <w:r w:rsidR="004632FF">
        <w:rPr>
          <w:rFonts w:ascii="Calibri" w:eastAsia="Calibri" w:hAnsi="Calibri" w:cs="Calibri"/>
          <w:spacing w:val="1"/>
        </w:rPr>
        <w:t xml:space="preserve">ion to Student Financial Services.  </w:t>
      </w:r>
    </w:p>
    <w:p w:rsidR="004632FF" w:rsidRPr="009D6680" w:rsidRDefault="004632FF" w:rsidP="009D6680">
      <w:pPr>
        <w:pStyle w:val="ListParagraph"/>
        <w:numPr>
          <w:ilvl w:val="0"/>
          <w:numId w:val="4"/>
        </w:numPr>
        <w:spacing w:before="9" w:after="0" w:line="260" w:lineRule="exact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 xml:space="preserve">Student Financial Services assesses a fee </w:t>
      </w:r>
      <w:r w:rsidR="00BF0763">
        <w:rPr>
          <w:rFonts w:ascii="Calibri" w:eastAsia="Calibri" w:hAnsi="Calibri" w:cs="Calibri"/>
          <w:spacing w:val="1"/>
        </w:rPr>
        <w:t>for each course</w:t>
      </w:r>
      <w:r w:rsidR="009D6680">
        <w:rPr>
          <w:rFonts w:ascii="Calibri" w:eastAsia="Calibri" w:hAnsi="Calibri" w:cs="Calibri"/>
          <w:spacing w:val="1"/>
        </w:rPr>
        <w:t xml:space="preserve"> awarded. SFS</w:t>
      </w:r>
      <w:r w:rsidR="00E73136" w:rsidRPr="009D6680">
        <w:rPr>
          <w:rFonts w:ascii="Calibri" w:eastAsia="Calibri" w:hAnsi="Calibri" w:cs="Calibri"/>
          <w:spacing w:val="1"/>
        </w:rPr>
        <w:t xml:space="preserve"> notifies the Registrar’s Office</w:t>
      </w:r>
      <w:r w:rsidR="007B5764" w:rsidRPr="009D6680">
        <w:rPr>
          <w:rFonts w:ascii="Calibri" w:eastAsia="Calibri" w:hAnsi="Calibri" w:cs="Calibri"/>
          <w:spacing w:val="1"/>
        </w:rPr>
        <w:t xml:space="preserve"> when the student has paid the fee</w:t>
      </w:r>
      <w:r w:rsidR="00E73136" w:rsidRPr="009D6680">
        <w:rPr>
          <w:rFonts w:ascii="Calibri" w:eastAsia="Calibri" w:hAnsi="Calibri" w:cs="Calibri"/>
          <w:spacing w:val="1"/>
        </w:rPr>
        <w:t xml:space="preserve">.  </w:t>
      </w:r>
    </w:p>
    <w:p w:rsidR="00710EF4" w:rsidRDefault="00710EF4" w:rsidP="00710EF4">
      <w:pPr>
        <w:pStyle w:val="ListParagraph"/>
        <w:numPr>
          <w:ilvl w:val="0"/>
          <w:numId w:val="4"/>
        </w:numPr>
        <w:spacing w:before="9" w:after="0" w:line="260" w:lineRule="exact"/>
        <w:rPr>
          <w:rFonts w:ascii="Calibri" w:eastAsia="Calibri" w:hAnsi="Calibri" w:cs="Calibri"/>
          <w:spacing w:val="1"/>
        </w:rPr>
      </w:pPr>
      <w:r w:rsidRPr="007B204E">
        <w:rPr>
          <w:rFonts w:ascii="Calibri" w:eastAsia="Calibri" w:hAnsi="Calibri" w:cs="Calibri"/>
          <w:spacing w:val="1"/>
        </w:rPr>
        <w:t>The Registrar’s Office appli</w:t>
      </w:r>
      <w:r w:rsidR="00E73136" w:rsidRPr="007B204E">
        <w:rPr>
          <w:rFonts w:ascii="Calibri" w:eastAsia="Calibri" w:hAnsi="Calibri" w:cs="Calibri"/>
          <w:spacing w:val="1"/>
        </w:rPr>
        <w:t xml:space="preserve">es the credit as recommended and notifies the student.  </w:t>
      </w:r>
    </w:p>
    <w:p w:rsidR="00AA4DBF" w:rsidRDefault="00AA4DBF" w:rsidP="00AA4DBF">
      <w:pPr>
        <w:spacing w:before="9" w:after="0" w:line="260" w:lineRule="exact"/>
        <w:rPr>
          <w:rFonts w:ascii="Calibri" w:eastAsia="Calibri" w:hAnsi="Calibri" w:cs="Calibri"/>
          <w:spacing w:val="1"/>
        </w:rPr>
      </w:pPr>
    </w:p>
    <w:p w:rsidR="00AA4DBF" w:rsidRDefault="00AA4DBF" w:rsidP="00AA4DBF">
      <w:pPr>
        <w:spacing w:before="9" w:after="0" w:line="260" w:lineRule="exact"/>
        <w:rPr>
          <w:rFonts w:ascii="Calibri" w:eastAsia="Calibri" w:hAnsi="Calibri" w:cs="Calibri"/>
          <w:spacing w:val="1"/>
        </w:rPr>
      </w:pPr>
    </w:p>
    <w:sectPr w:rsidR="00AA4D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80" w:right="1340" w:bottom="780" w:left="1340" w:header="0" w:footer="5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257" w:rsidRDefault="00131257" w:rsidP="007C6032">
      <w:pPr>
        <w:spacing w:after="0" w:line="240" w:lineRule="auto"/>
      </w:pPr>
      <w:r>
        <w:separator/>
      </w:r>
    </w:p>
  </w:endnote>
  <w:endnote w:type="continuationSeparator" w:id="0">
    <w:p w:rsidR="00131257" w:rsidRDefault="00131257" w:rsidP="007C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032" w:rsidRDefault="007C6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032" w:rsidRDefault="007C60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032" w:rsidRDefault="007C6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257" w:rsidRDefault="00131257" w:rsidP="007C6032">
      <w:pPr>
        <w:spacing w:after="0" w:line="240" w:lineRule="auto"/>
      </w:pPr>
      <w:r>
        <w:separator/>
      </w:r>
    </w:p>
  </w:footnote>
  <w:footnote w:type="continuationSeparator" w:id="0">
    <w:p w:rsidR="00131257" w:rsidRDefault="00131257" w:rsidP="007C6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032" w:rsidRDefault="007C60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032" w:rsidRDefault="007C60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032" w:rsidRDefault="007C6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77A57"/>
    <w:multiLevelType w:val="hybridMultilevel"/>
    <w:tmpl w:val="41B07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332D3"/>
    <w:multiLevelType w:val="hybridMultilevel"/>
    <w:tmpl w:val="2FDC8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60DD8"/>
    <w:multiLevelType w:val="hybridMultilevel"/>
    <w:tmpl w:val="9E327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34353"/>
    <w:multiLevelType w:val="hybridMultilevel"/>
    <w:tmpl w:val="13AC06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EF4"/>
    <w:rsid w:val="00023368"/>
    <w:rsid w:val="00076937"/>
    <w:rsid w:val="000904DB"/>
    <w:rsid w:val="000B3F97"/>
    <w:rsid w:val="00131257"/>
    <w:rsid w:val="00160AF3"/>
    <w:rsid w:val="002110DA"/>
    <w:rsid w:val="002114C0"/>
    <w:rsid w:val="00251D3A"/>
    <w:rsid w:val="003970B4"/>
    <w:rsid w:val="00411C0E"/>
    <w:rsid w:val="00421C2F"/>
    <w:rsid w:val="00424C39"/>
    <w:rsid w:val="00432898"/>
    <w:rsid w:val="004632FF"/>
    <w:rsid w:val="00470F54"/>
    <w:rsid w:val="004B73B1"/>
    <w:rsid w:val="0050249D"/>
    <w:rsid w:val="00516834"/>
    <w:rsid w:val="00530CDC"/>
    <w:rsid w:val="0057608E"/>
    <w:rsid w:val="00587CEF"/>
    <w:rsid w:val="005F6599"/>
    <w:rsid w:val="006A5344"/>
    <w:rsid w:val="00710862"/>
    <w:rsid w:val="00710EF4"/>
    <w:rsid w:val="0078132A"/>
    <w:rsid w:val="007B204E"/>
    <w:rsid w:val="007B5764"/>
    <w:rsid w:val="007C6032"/>
    <w:rsid w:val="00807B0B"/>
    <w:rsid w:val="00860E7D"/>
    <w:rsid w:val="00861329"/>
    <w:rsid w:val="008B7A36"/>
    <w:rsid w:val="008F1EE1"/>
    <w:rsid w:val="009D6680"/>
    <w:rsid w:val="00AA4DBF"/>
    <w:rsid w:val="00BF0763"/>
    <w:rsid w:val="00D01AF0"/>
    <w:rsid w:val="00D13CCF"/>
    <w:rsid w:val="00D3138B"/>
    <w:rsid w:val="00D70334"/>
    <w:rsid w:val="00D976C8"/>
    <w:rsid w:val="00E7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B5C0612-4279-4943-903E-20FE9BFC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EF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E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0E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0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E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EF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EF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7608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6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032"/>
  </w:style>
  <w:style w:type="paragraph" w:styleId="Footer">
    <w:name w:val="footer"/>
    <w:basedOn w:val="Normal"/>
    <w:link w:val="FooterChar"/>
    <w:uiPriority w:val="99"/>
    <w:unhideWhenUsed/>
    <w:rsid w:val="007C6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ccrs.org/ccr/home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2.acenet.edu/credit/?fuseaction=browse.mai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Morris University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Harold</dc:creator>
  <cp:lastModifiedBy>Daniell Matthews</cp:lastModifiedBy>
  <cp:revision>10</cp:revision>
  <cp:lastPrinted>2019-03-01T19:21:00Z</cp:lastPrinted>
  <dcterms:created xsi:type="dcterms:W3CDTF">2019-02-25T21:14:00Z</dcterms:created>
  <dcterms:modified xsi:type="dcterms:W3CDTF">2022-10-03T15:04:00Z</dcterms:modified>
</cp:coreProperties>
</file>